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C3" w:rsidRDefault="00247AC3" w:rsidP="00247AC3">
      <w:pPr>
        <w:tabs>
          <w:tab w:val="right" w:pos="14601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34FB" wp14:editId="21044CDD">
                <wp:simplePos x="0" y="0"/>
                <wp:positionH relativeFrom="column">
                  <wp:posOffset>3373755</wp:posOffset>
                </wp:positionH>
                <wp:positionV relativeFrom="paragraph">
                  <wp:posOffset>1905</wp:posOffset>
                </wp:positionV>
                <wp:extent cx="5791200" cy="1638300"/>
                <wp:effectExtent l="0" t="0" r="19050" b="1905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AC3" w:rsidRPr="00D8799E" w:rsidRDefault="00247AC3" w:rsidP="00247AC3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879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ЛИСТОК ЧУГУЕВСКОГО БЛАГОЧИНИЯ</w:t>
                            </w:r>
                          </w:p>
                          <w:p w:rsidR="00247AC3" w:rsidRDefault="00247AC3" w:rsidP="00247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ИЮНЬ 2017 Г</w:t>
                            </w:r>
                          </w:p>
                          <w:p w:rsidR="00247AC3" w:rsidRDefault="00247AC3" w:rsidP="00247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ВЫПУСК № 6 (12)</w:t>
                            </w:r>
                          </w:p>
                          <w:p w:rsidR="00247AC3" w:rsidRPr="001C1D62" w:rsidRDefault="00247AC3" w:rsidP="00247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НАШ САЙТ: </w:t>
                            </w:r>
                            <w:r w:rsidRPr="001028C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http://chug.church.ua</w:t>
                            </w:r>
                          </w:p>
                          <w:p w:rsidR="00247AC3" w:rsidRDefault="00247AC3" w:rsidP="00247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7AC3" w:rsidRDefault="00247AC3" w:rsidP="00247A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265.65pt;margin-top:.15pt;width:456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6ISMgIAAEkEAAAOAAAAZHJzL2Uyb0RvYy54bWysVNuO0zAQfUfiHyy/0yS9bNuo6WrpUoS0&#10;XKSFD3Adp7FwPMZ2m5Sf4St4QuIb+kmMnW633F4QebA8nvHxzDkzWVx3jSJ7YZ0EXdBskFIiNIdS&#10;6m1BP7xfP5tR4jzTJVOgRUEPwtHr5dMni9bkYgg1qFJYgiDa5a0paO29yZPE8Vo0zA3ACI3OCmzD&#10;PJp2m5SWtYjeqGSYpldJC7Y0FrhwDk9veyddRvyqEty/rSonPFEFxdx8XG1cN2FNlguWby0zteSn&#10;NNg/ZNEwqfHRM9Qt84zsrPwNqpHcgoPKDzg0CVSV5CLWgNVk6S/V3NfMiFgLkuPMmSb3/2D5m/07&#10;S2RZ0FE6pUSzBkU6fjl+P347fiXhDBlqjcsx8N5gqO+eQ4dKx2qduQP+0RENq5rprbixFtpasBIz&#10;zMLN5OJqj+MCyKZ9DSU+xHYeIlBX2SbQh4QQREelDmd1ROcJx8PJdJ6h5JRw9GVXo9kIjfAGyx+u&#10;G+v8SwENCZuCWpQ/wrP9nfN96ENIeM2BkuVaKhUNu92slCV7hq2yjt8J/acwpUlb0PlkOOkZ+CtE&#10;Gr8/QTTSY88r2RR0dg5ieeDthS4xTZZ7JlW/x+qUPhEZuOtZ9N2mw8DA7gbKA1Jqoe9tnEXc1GA/&#10;U9JiXxfUfdoxKyhRrzTKMs/G4zAI0RhPpkM07KVnc+lhmiNUQT0l/Xbl4/CEHDXcoHyVjMQ+ZnLK&#10;Ffs1SnOarTAQl3aMevwDLH8AAAD//wMAUEsDBBQABgAIAAAAIQD8auG14AAAAAkBAAAPAAAAZHJz&#10;L2Rvd25yZXYueG1sTI/NTsMwEITvSLyDtUhcEHVapyWEbCqEBKI3KAiubuwmEf4JtpuGt2d7gstq&#10;VzOa/aZaT9awUYfYe4cwn2XAtGu86l2L8P72eF0Ai0k6JY13GuFHR1jX52eVLJU/ulc9blPLKMTF&#10;UiJ0KQ0l57HptJVx5gftSNv7YGWiM7RcBXmkcGv4IstW3Mre0YdODvqh083X9mARivx5/Iwb8fLR&#10;rPbmNl3djE/fAfHyYrq/A5b0lP7McMIndKiJaecPTkVmEJZiLsiKQPMk57mgbYewWBYCeF3x/w3q&#10;XwAAAP//AwBQSwECLQAUAAYACAAAACEAtoM4kv4AAADhAQAAEwAAAAAAAAAAAAAAAAAAAAAAW0Nv&#10;bnRlbnRfVHlwZXNdLnhtbFBLAQItABQABgAIAAAAIQA4/SH/1gAAAJQBAAALAAAAAAAAAAAAAAAA&#10;AC8BAABfcmVscy8ucmVsc1BLAQItABQABgAIAAAAIQA926ISMgIAAEkEAAAOAAAAAAAAAAAAAAAA&#10;AC4CAABkcnMvZTJvRG9jLnhtbFBLAQItABQABgAIAAAAIQD8auG14AAAAAkBAAAPAAAAAAAAAAAA&#10;AAAAAIwEAABkcnMvZG93bnJldi54bWxQSwUGAAAAAAQABADzAAAAmQUAAAAA&#10;">
                <v:textbox>
                  <w:txbxContent>
                    <w:p w:rsidR="00247AC3" w:rsidRPr="00D8799E" w:rsidRDefault="00247AC3" w:rsidP="00247AC3">
                      <w:pPr>
                        <w:tabs>
                          <w:tab w:val="left" w:pos="426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879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ЛИСТОК ЧУГУЕВСКОГО БЛАГОЧИНИЯ</w:t>
                      </w:r>
                    </w:p>
                    <w:p w:rsidR="00247AC3" w:rsidRDefault="00247AC3" w:rsidP="00247A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ИЮНЬ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2017 Г</w:t>
                      </w:r>
                    </w:p>
                    <w:p w:rsidR="00247AC3" w:rsidRDefault="00247AC3" w:rsidP="00247A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ВЫПУСК № 6 (12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247AC3" w:rsidRPr="001C1D62" w:rsidRDefault="00247AC3" w:rsidP="00247A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НАШ САЙТ: </w:t>
                      </w:r>
                      <w:r w:rsidRPr="001028C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http://chug.church.ua</w:t>
                      </w:r>
                    </w:p>
                    <w:p w:rsidR="00247AC3" w:rsidRDefault="00247AC3" w:rsidP="00247A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47AC3" w:rsidRDefault="00247AC3" w:rsidP="00247A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3D058ACC" wp14:editId="18AA8167">
            <wp:extent cx="2466975" cy="163830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</w:p>
    <w:p w:rsidR="00247AC3" w:rsidRPr="00247AC3" w:rsidRDefault="00247AC3" w:rsidP="00247AC3">
      <w:pPr>
        <w:tabs>
          <w:tab w:val="right" w:pos="14601"/>
        </w:tabs>
        <w:jc w:val="center"/>
        <w:rPr>
          <w:i/>
        </w:rPr>
      </w:pPr>
      <w:proofErr w:type="gramStart"/>
      <w:r w:rsidRPr="00247AC3">
        <w:rPr>
          <w:rFonts w:ascii="Times New Roman" w:hAnsi="Times New Roman" w:cs="Times New Roman"/>
          <w:i/>
          <w:sz w:val="24"/>
          <w:szCs w:val="24"/>
        </w:rPr>
        <w:t>Нет никакой пользы видеть</w:t>
      </w:r>
      <w:proofErr w:type="gramEnd"/>
      <w:r w:rsidRPr="00247AC3">
        <w:rPr>
          <w:rFonts w:ascii="Times New Roman" w:hAnsi="Times New Roman" w:cs="Times New Roman"/>
          <w:i/>
          <w:sz w:val="24"/>
          <w:szCs w:val="24"/>
        </w:rPr>
        <w:t xml:space="preserve"> Господа телесными очами, когда </w:t>
      </w:r>
      <w:proofErr w:type="spellStart"/>
      <w:r w:rsidRPr="00247AC3">
        <w:rPr>
          <w:rFonts w:ascii="Times New Roman" w:hAnsi="Times New Roman" w:cs="Times New Roman"/>
          <w:i/>
          <w:sz w:val="24"/>
          <w:szCs w:val="24"/>
        </w:rPr>
        <w:t>слепотствует</w:t>
      </w:r>
      <w:proofErr w:type="spellEnd"/>
      <w:r w:rsidRPr="00247AC3">
        <w:rPr>
          <w:rFonts w:ascii="Times New Roman" w:hAnsi="Times New Roman" w:cs="Times New Roman"/>
          <w:i/>
          <w:sz w:val="24"/>
          <w:szCs w:val="24"/>
        </w:rPr>
        <w:t xml:space="preserve"> ум, когда вера – эта сила духовного зрения – не действует. </w:t>
      </w:r>
      <w:r w:rsidRPr="00247AC3">
        <w:rPr>
          <w:rFonts w:ascii="Times New Roman" w:hAnsi="Times New Roman" w:cs="Times New Roman"/>
          <w:b/>
          <w:bCs/>
          <w:i/>
          <w:sz w:val="24"/>
          <w:szCs w:val="24"/>
        </w:rPr>
        <w:t>Епископ Игнатий (Брянчанинов)</w:t>
      </w:r>
    </w:p>
    <w:tbl>
      <w:tblPr>
        <w:tblStyle w:val="a5"/>
        <w:tblpPr w:leftFromText="180" w:rightFromText="180" w:vertAnchor="text" w:horzAnchor="margin" w:tblpY="33"/>
        <w:tblW w:w="14861" w:type="dxa"/>
        <w:tblLook w:val="04A0" w:firstRow="1" w:lastRow="0" w:firstColumn="1" w:lastColumn="0" w:noHBand="0" w:noVBand="1"/>
      </w:tblPr>
      <w:tblGrid>
        <w:gridCol w:w="7430"/>
        <w:gridCol w:w="7431"/>
      </w:tblGrid>
      <w:tr w:rsidR="00247AC3" w:rsidTr="00247AC3">
        <w:trPr>
          <w:trHeight w:val="6051"/>
        </w:trPr>
        <w:tc>
          <w:tcPr>
            <w:tcW w:w="7430" w:type="dxa"/>
          </w:tcPr>
          <w:p w:rsidR="00247AC3" w:rsidRDefault="006B1A16" w:rsidP="006B1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 В ИЮНЕ</w:t>
            </w:r>
          </w:p>
          <w:p w:rsidR="006B1A16" w:rsidRDefault="00321AE5" w:rsidP="00321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 – собор мучеников Слободского края</w:t>
            </w:r>
          </w:p>
          <w:p w:rsidR="00321AE5" w:rsidRDefault="00321AE5" w:rsidP="00321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июня – Владимирской иконы Пресвятой Богородицы. </w:t>
            </w:r>
          </w:p>
          <w:p w:rsidR="00321AE5" w:rsidRDefault="00321AE5" w:rsidP="00321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Св. </w:t>
            </w:r>
            <w:proofErr w:type="spellStart"/>
            <w:r>
              <w:rPr>
                <w:rFonts w:ascii="Times New Roman" w:hAnsi="Times New Roman" w:cs="Times New Roman"/>
              </w:rPr>
              <w:t>равноап</w:t>
            </w:r>
            <w:proofErr w:type="spellEnd"/>
            <w:r>
              <w:rPr>
                <w:rFonts w:ascii="Times New Roman" w:hAnsi="Times New Roman" w:cs="Times New Roman"/>
              </w:rPr>
              <w:t>. царя Константина и царицы Елены (празднование переносится на 1 июня в связи с поминальной субботой).</w:t>
            </w:r>
          </w:p>
          <w:p w:rsidR="00321AE5" w:rsidRDefault="00321AE5" w:rsidP="00321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21AE5">
              <w:rPr>
                <w:rFonts w:ascii="Times New Roman" w:hAnsi="Times New Roman" w:cs="Times New Roman"/>
                <w:b/>
              </w:rPr>
              <w:t>Троицкая Поминальная Суббота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21AE5" w:rsidRDefault="00321AE5" w:rsidP="00321A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AE5">
              <w:rPr>
                <w:rFonts w:ascii="Times New Roman" w:hAnsi="Times New Roman" w:cs="Times New Roman"/>
                <w:b/>
              </w:rPr>
              <w:t>4 июня – День Святой Троицы.</w:t>
            </w:r>
          </w:p>
          <w:p w:rsidR="00321AE5" w:rsidRDefault="00321AE5" w:rsidP="00321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июня – День Святого Духа</w:t>
            </w:r>
          </w:p>
          <w:p w:rsidR="00321AE5" w:rsidRDefault="00321AE5" w:rsidP="00321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июня – Обретение Главы Предтечи и Крестителя Иоанна</w:t>
            </w:r>
          </w:p>
          <w:p w:rsidR="00321AE5" w:rsidRDefault="00321AE5" w:rsidP="00321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июня – Неделя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сех Святых.</w:t>
            </w:r>
          </w:p>
          <w:p w:rsidR="00321AE5" w:rsidRDefault="00321AE5" w:rsidP="00321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 – начало Петрового поста.</w:t>
            </w:r>
          </w:p>
          <w:p w:rsidR="00321AE5" w:rsidRDefault="00321AE5" w:rsidP="00321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июня – Собор Святых земли Русской – Украинской просиявших</w:t>
            </w:r>
          </w:p>
          <w:p w:rsidR="00321AE5" w:rsidRDefault="00321AE5" w:rsidP="00321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июня – Св. пророка Елисея.</w:t>
            </w:r>
          </w:p>
          <w:p w:rsidR="00321AE5" w:rsidRDefault="00321AE5" w:rsidP="00321AE5">
            <w:pPr>
              <w:jc w:val="both"/>
              <w:rPr>
                <w:rFonts w:ascii="Times New Roman" w:hAnsi="Times New Roman" w:cs="Times New Roman"/>
              </w:rPr>
            </w:pPr>
          </w:p>
          <w:p w:rsidR="001F0E34" w:rsidRDefault="001F0E34" w:rsidP="001F0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720577" w:rsidRDefault="00720577" w:rsidP="00F0005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ПРИТЧИ ЦЕРКОВНЫЕ</w:t>
            </w:r>
          </w:p>
          <w:p w:rsidR="001F0E34" w:rsidRDefault="00720577" w:rsidP="00F0005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СВЯЩЕННОМУЧЕНИКЕ АЛЕКСАН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ДРЕ ХАРЬКОВСКОМ</w:t>
            </w:r>
          </w:p>
          <w:p w:rsidR="00720577" w:rsidRDefault="00720577" w:rsidP="00F0005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СВЯТОМ ПРОРОКЕ ЕЛИСЕЕ</w:t>
            </w:r>
          </w:p>
          <w:p w:rsidR="00720577" w:rsidRDefault="00720577" w:rsidP="00F0005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СОВРЕМЕННОГО ХРИСТИАНИНА</w:t>
            </w:r>
          </w:p>
          <w:p w:rsidR="00720577" w:rsidRPr="001F0E34" w:rsidRDefault="00720577" w:rsidP="001F0E34">
            <w:pPr>
              <w:jc w:val="center"/>
              <w:rPr>
                <w:rFonts w:ascii="Times New Roman" w:hAnsi="Times New Roman" w:cs="Times New Roman"/>
              </w:rPr>
            </w:pPr>
          </w:p>
          <w:p w:rsidR="00321AE5" w:rsidRPr="006B1A16" w:rsidRDefault="00321AE5" w:rsidP="00321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1" w:type="dxa"/>
          </w:tcPr>
          <w:p w:rsidR="00324D9C" w:rsidRDefault="00324D9C" w:rsidP="00324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ПРИТЧИ ЦЕРКОВНЫЕ</w:t>
            </w:r>
          </w:p>
          <w:p w:rsidR="00324D9C" w:rsidRPr="00324D9C" w:rsidRDefault="00324D9C" w:rsidP="00324D9C">
            <w:pPr>
              <w:jc w:val="center"/>
              <w:rPr>
                <w:rFonts w:ascii="Times New Roman" w:hAnsi="Times New Roman" w:cs="Times New Roman"/>
              </w:rPr>
            </w:pPr>
            <w:r w:rsidRPr="0032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Безграничная благость</w:t>
            </w:r>
          </w:p>
          <w:p w:rsidR="00324D9C" w:rsidRDefault="00324D9C" w:rsidP="00324D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D9C">
              <w:rPr>
                <w:rFonts w:ascii="Times New Roman" w:eastAsia="Times New Roman" w:hAnsi="Times New Roman" w:cs="Times New Roman"/>
                <w:lang w:eastAsia="ru-RU"/>
              </w:rPr>
              <w:t xml:space="preserve">Был в </w:t>
            </w:r>
            <w:proofErr w:type="spellStart"/>
            <w:r w:rsidRPr="00324D9C">
              <w:rPr>
                <w:rFonts w:ascii="Times New Roman" w:eastAsia="Times New Roman" w:hAnsi="Times New Roman" w:cs="Times New Roman"/>
                <w:lang w:eastAsia="ru-RU"/>
              </w:rPr>
              <w:t>Антиохии</w:t>
            </w:r>
            <w:proofErr w:type="spellEnd"/>
            <w:r w:rsidRPr="00324D9C">
              <w:rPr>
                <w:rFonts w:ascii="Times New Roman" w:eastAsia="Times New Roman" w:hAnsi="Times New Roman" w:cs="Times New Roman"/>
                <w:lang w:eastAsia="ru-RU"/>
              </w:rPr>
              <w:t xml:space="preserve"> патриарх по имени Александр, особенно милостивый и сострадательный ко всем. Однажды один из его письмоводителей украл у него несколько золотых монет и бежал в Египетскую Фиваиду. Там, в пустом месте, варвары схватили письмоводителя и завели вглубь своей страны. Блаженный Александр, узнав об этом, выкупил пленника, </w:t>
            </w:r>
            <w:proofErr w:type="gramStart"/>
            <w:r w:rsidRPr="00324D9C">
              <w:rPr>
                <w:rFonts w:ascii="Times New Roman" w:eastAsia="Times New Roman" w:hAnsi="Times New Roman" w:cs="Times New Roman"/>
                <w:lang w:eastAsia="ru-RU"/>
              </w:rPr>
              <w:t>дав за него восемьдесят пять золотых</w:t>
            </w:r>
            <w:proofErr w:type="gramEnd"/>
            <w:r w:rsidRPr="00324D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4D9C">
              <w:rPr>
                <w:rFonts w:ascii="Times New Roman" w:eastAsia="Times New Roman" w:hAnsi="Times New Roman" w:cs="Times New Roman"/>
                <w:lang w:eastAsia="ru-RU"/>
              </w:rPr>
              <w:t>Когда пленник возвратился, патриарх оказал ему столько благодеяний, что некоторые из граждан говорили: «Благость Александра не может быть побеждена никаким согрешением». </w:t>
            </w:r>
          </w:p>
          <w:p w:rsidR="0030498D" w:rsidRPr="0030498D" w:rsidRDefault="0030498D" w:rsidP="0030498D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</w:rPr>
            </w:pPr>
            <w:r w:rsidRPr="0030498D">
              <w:rPr>
                <w:sz w:val="22"/>
                <w:szCs w:val="22"/>
              </w:rPr>
              <w:t>Быть как ангел</w:t>
            </w:r>
          </w:p>
          <w:p w:rsidR="0030498D" w:rsidRPr="0030498D" w:rsidRDefault="0030498D" w:rsidP="0030498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30498D">
              <w:rPr>
                <w:sz w:val="22"/>
                <w:szCs w:val="22"/>
              </w:rPr>
              <w:t xml:space="preserve">Брат Иоанн думал: «Я хочу быть похожим на ангелов. Они ничего не делают, кроме созерцания великолепия Бога». И в ту же ночь он оставил монастырь в </w:t>
            </w:r>
            <w:proofErr w:type="spellStart"/>
            <w:r w:rsidRPr="0030498D">
              <w:rPr>
                <w:sz w:val="22"/>
                <w:szCs w:val="22"/>
              </w:rPr>
              <w:t>Сцете</w:t>
            </w:r>
            <w:proofErr w:type="spellEnd"/>
            <w:r w:rsidRPr="0030498D">
              <w:rPr>
                <w:sz w:val="22"/>
                <w:szCs w:val="22"/>
              </w:rPr>
              <w:t xml:space="preserve"> и отправился в пустыню.</w:t>
            </w:r>
          </w:p>
          <w:p w:rsidR="0030498D" w:rsidRPr="0030498D" w:rsidRDefault="0030498D" w:rsidP="0030498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30498D">
              <w:rPr>
                <w:sz w:val="22"/>
                <w:szCs w:val="22"/>
              </w:rPr>
              <w:t>Неделю спустя он вернулся в монастырь. Брат в воротах услышал его стук, и спросил, кто это.</w:t>
            </w:r>
          </w:p>
          <w:p w:rsidR="0030498D" w:rsidRPr="0030498D" w:rsidRDefault="0030498D" w:rsidP="0030498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30498D">
              <w:rPr>
                <w:sz w:val="22"/>
                <w:szCs w:val="22"/>
              </w:rPr>
              <w:t>— Это Брат Иоанн. Я голоден.</w:t>
            </w:r>
          </w:p>
          <w:p w:rsidR="0030498D" w:rsidRPr="0030498D" w:rsidRDefault="0030498D" w:rsidP="0030498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30498D">
              <w:rPr>
                <w:sz w:val="22"/>
                <w:szCs w:val="22"/>
              </w:rPr>
              <w:t>— Этого не может быть, — сказал привратник. — Брат Иоанн в пустыне, он превращает себя в ангела. Он больше не чувствует голод, и ему больше не нужно работать, чтобы прокормить себя.</w:t>
            </w:r>
          </w:p>
          <w:p w:rsidR="0030498D" w:rsidRPr="0030498D" w:rsidRDefault="0030498D" w:rsidP="0030498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30498D">
              <w:rPr>
                <w:sz w:val="22"/>
                <w:szCs w:val="22"/>
              </w:rPr>
              <w:t>— Прости мою гордость, — сказал брат Иоанн. — Ангелы помогают людям. Это их работа, и вот почему они созерцают великолепие Бога. Я могу созерцать то же великолепие в моей ежедневной работе.</w:t>
            </w:r>
          </w:p>
          <w:p w:rsidR="0030498D" w:rsidRPr="0030498D" w:rsidRDefault="0030498D" w:rsidP="0030498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30498D">
              <w:rPr>
                <w:sz w:val="22"/>
                <w:szCs w:val="22"/>
              </w:rPr>
              <w:t>После этих слов смиренности брат открыл ворота. </w:t>
            </w:r>
          </w:p>
          <w:p w:rsidR="00247AC3" w:rsidRDefault="00247AC3" w:rsidP="00247AC3"/>
        </w:tc>
      </w:tr>
    </w:tbl>
    <w:p w:rsidR="00C17042" w:rsidRPr="00C17042" w:rsidRDefault="00C17042" w:rsidP="00C1704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C17042">
        <w:rPr>
          <w:rFonts w:ascii="Times New Roman" w:hAnsi="Times New Roman" w:cs="Times New Roman"/>
          <w:b/>
        </w:rPr>
        <w:lastRenderedPageBreak/>
        <w:t>О СВЯЩЕННОМУЧЕНИКЕ АЛЕКСАНДРЕ ХАРЬКОВСКОМ</w:t>
      </w:r>
    </w:p>
    <w:p w:rsidR="00D711E8" w:rsidRPr="00D711E8" w:rsidRDefault="00D711E8" w:rsidP="00D711E8">
      <w:pPr>
        <w:spacing w:after="0" w:line="240" w:lineRule="auto"/>
        <w:jc w:val="both"/>
        <w:rPr>
          <w:sz w:val="21"/>
          <w:szCs w:val="21"/>
        </w:rPr>
      </w:pPr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Священномученик архиепископ Александр (Петровский) родился 23 августа 1851 года в г. Луцке Волынской губернии в семье диакона. Окончил 4 класса Волынской Духовной Семинарии, служил учителем народной школы. Рано потеряв родителей, вёл рассеянную жизнь.</w:t>
      </w:r>
      <w:r w:rsidRPr="00D711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Однажды во сне ему явилась покойная мать и сказала: «Оставляй эту жизнь и поступай в монастырь». Это видение так повлияло на молодого человека, что он резко переменил образ жизни и, действительно, принял монашеский постриг в Москве, в Донском в честь иконы Божией Матери монастыре. Это произошло в 1900 году. Вскоре был рукоположен </w:t>
      </w:r>
      <w:proofErr w:type="gramStart"/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во</w:t>
      </w:r>
      <w:proofErr w:type="gramEnd"/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иеромонаха и назначен наместником Донского монастыря с возведением в сан архимандрита.</w:t>
      </w:r>
      <w:r w:rsidRPr="00D711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1903 года он, эконом и казначей Туркестанского архиерейского дома, член Туркестанского учительского совета, консистории и императорского Палестинского общества. В 1906 году </w:t>
      </w:r>
      <w:proofErr w:type="gramStart"/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назначен</w:t>
      </w:r>
      <w:proofErr w:type="gramEnd"/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казначеем </w:t>
      </w:r>
      <w:proofErr w:type="spellStart"/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Жировицкого</w:t>
      </w:r>
      <w:proofErr w:type="spellEnd"/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Успенского монастыря, в 1910 году переведён настоятелем Лубенского </w:t>
      </w:r>
      <w:proofErr w:type="spellStart"/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Спасо</w:t>
      </w:r>
      <w:proofErr w:type="spellEnd"/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-Преображенского монастыря.</w:t>
      </w:r>
      <w:r w:rsidRPr="00D711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В 1911 году после прославления святителя Иоасафа Белгородского отец Александр организовал крестный ход из Лубенского монастыря в Белгород, в котором участвовало несколько сотен человек.</w:t>
      </w:r>
      <w:r w:rsidRPr="00D711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В декабре 1917 года только что избранный на Всероссийском Поместном Соборе Русской Православной Церкви Святейший Патриарх Тихон назначил архимандрита Александра настоятелем Свято-Успенского Псково-Печерского монастыря. В своих проповедях он открыто осуждал большевиков и после ухода немецких войск покинул обитель.</w:t>
      </w:r>
      <w:r w:rsidRPr="00D711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1919 года он настоятель скитской церкви бывшего </w:t>
      </w:r>
      <w:proofErr w:type="spellStart"/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Козельщанского</w:t>
      </w:r>
      <w:proofErr w:type="spellEnd"/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Рождества Богородицы женского монастыря Полтавской губернии.</w:t>
      </w:r>
      <w:r w:rsidRPr="00D711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30 октября 1932 года был хиротонисан во епископа Уманского, викария Киевской епархии, а 25 августа 1933 года назначен епископом Винницким</w:t>
      </w:r>
      <w:proofErr w:type="gramStart"/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D711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 мая 1937 года назначен архиепископом Харьковским.</w:t>
      </w:r>
      <w:r w:rsidRPr="00D711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этому времени в Харькове действовал всего лишь один храм Канонической Православной Церкви — в честь святителя Николая. </w:t>
      </w:r>
      <w:proofErr w:type="gramStart"/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Единственный</w:t>
      </w:r>
      <w:proofErr w:type="gramEnd"/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только в Харькове, но и по всей Харьковской епархии.</w:t>
      </w:r>
      <w:r w:rsidRPr="00D711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Владыка Александр быстро приобрёл всеобщую любовь. Был он человеком необыкновенно живым, общительным, ласковым, а вместе с тем умел стойкость свою сочетать с удивительной выдержкой, которая проявлялась во всём. В этом храме владыка Александр постоянно священнодействовал и своим архипастырским ревностным словом согревал и укреплял боголюбивый православный народ стоять на жизнь и смерть за чистоту Святого Православия.</w:t>
      </w:r>
      <w:r w:rsidRPr="00D711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Церковь была на окраине, и народ мог собираться туда без особого опасения. Собирались отовсюду.</w:t>
      </w:r>
      <w:r w:rsidRPr="00D711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Представители властей предложили архиепископу Александру поделить храм с обновленцами, чтобы в одно воскресенье служил архиепископ Александр с православным клиром, в другое — обновленцы.</w:t>
      </w:r>
      <w:r w:rsidRPr="00D711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В обновленческом храме почти никого не было, зато православный посещало столько народа, что причащение продолжалось по несколько часов. Исповедь, конечно, была общей — при огромном количестве исповедников. Кончалось причащение в пять часов вечера, — и надо было до вечерни совершить несколько десятков крещений: восемьдесят, девяносто, а то и до ста двадцати. Приезжали люди из далёких мест и терпеливо простаивали долгие службы.</w:t>
      </w:r>
      <w:r w:rsidRPr="00D711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А какой подъем царил — передать нельзя, какое пение — забыть нельзя! Владыка умел вдохновлять пение от всего сердца. Радея о богослужении, церковном пении, владыка Александр умел передать свою любовь прихожанам. Во время пения ектений: «Подай, Господи» — Владыка говорил: «Да вы и человека не станете так просить, чтобы он подал, разве так холодно просят? Пойте все!»</w:t>
      </w:r>
      <w:r w:rsidRPr="00D711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Как для многих православных иерархов того времени, наступил роковой день и для владыки Александра засвидетельствовать свою верность Христу и Его святой Церкви мученическим </w:t>
      </w:r>
      <w:proofErr w:type="spellStart"/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исповедничеством</w:t>
      </w:r>
      <w:proofErr w:type="spellEnd"/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711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28 июля 1938 года архиепископ Александр был арестован НКВД по Харьковской области по подозрению в контрреволюционной пропаганде и агитации, якобы являясь участником антисоветской церковной организации, а также обвинялся в шпионаже в пользу Польши.</w:t>
      </w:r>
      <w:r w:rsidRPr="00D711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17 июня 1939</w:t>
      </w:r>
      <w:proofErr w:type="gramEnd"/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военным трибуналом Харьковского военного округа владыка Александр был осуждён к 10 годам тюремного заключения.</w:t>
      </w:r>
      <w:r w:rsidRPr="00D711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5 января 1940 года приговор был отменен, и дело было возвращено на доследование, но в мае того же года владыка Александр скончался в тюремной больнице. О его страданиях в тюремных застенках и о мученической кончине лишь одному Богу известно.</w:t>
      </w:r>
      <w:r w:rsidRPr="00D711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следующий день в городской судебно-медицинский морг был доставлен труп старика с документом, в котором была указана фамилия Петровский, с предписанием похоронить.</w:t>
      </w:r>
      <w:r w:rsidRPr="00D711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Вскоре, однако, было получено указание </w:t>
      </w:r>
      <w:proofErr w:type="gramStart"/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возвратить</w:t>
      </w:r>
      <w:proofErr w:type="gramEnd"/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труп в тюрьму. Работник морга, служивший иподиаконом у владыки Александра, и привратник, впоследствии ставший священником, сразу узнали Владыку; в тюрьму были отправлены останки другого человека с документами архиепископа, а тело владыки Александра было вывезено из морга.</w:t>
      </w:r>
      <w:r w:rsidRPr="00D711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Ночью монахи и близкие почитатели облачили его в архиерейские ризы, совершили отпевание и с благоговением похоронили на </w:t>
      </w:r>
      <w:proofErr w:type="spellStart"/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Залютинском</w:t>
      </w:r>
      <w:proofErr w:type="spellEnd"/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кладбище города Харькова в стороне от общего места захоронения, обозначив могилу особым знаком.</w:t>
      </w:r>
      <w:r w:rsidRPr="00D711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В доброй памяти православного харьковского народа архиепископ Александр остался ревностным архипастырем и защитником Святой Канонической Православной Церкви, который пребывал непрестанно в молитвенном подвиге и ходатайстве пред Богом за спасение Святого Православия.</w:t>
      </w:r>
      <w:r w:rsidRPr="00D711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В 1991 году архиепископ Александр был реабилитирован.</w:t>
      </w:r>
      <w:r w:rsidRPr="00D711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22 июня 1993 года определением Синода Украинской Православной Церкви прославлен как </w:t>
      </w:r>
      <w:proofErr w:type="spellStart"/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>местночтимый</w:t>
      </w:r>
      <w:proofErr w:type="spellEnd"/>
      <w:r w:rsidRPr="005323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святой Харьковской епархии; Архиерейским Собором Русской Православной Церкви 2000 года причислен к лику общероссийских святых. Мощи перенесены в Свято-Благовещенский Собор города Харькова и установлены на особом месте, для молитвенного поклонения боголюбивого пр</w:t>
      </w:r>
      <w:r w:rsidRPr="00D711E8">
        <w:rPr>
          <w:rFonts w:ascii="Times New Roman" w:eastAsia="Times New Roman" w:hAnsi="Times New Roman" w:cs="Times New Roman"/>
          <w:sz w:val="21"/>
          <w:szCs w:val="21"/>
          <w:lang w:eastAsia="ru-RU"/>
        </w:rPr>
        <w:t>авославного народа Харьковщины.</w:t>
      </w:r>
    </w:p>
    <w:p w:rsidR="00D711E8" w:rsidRPr="00D711E8" w:rsidRDefault="00D711E8" w:rsidP="00D711E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>
        <w:lastRenderedPageBreak/>
        <w:tab/>
      </w:r>
      <w:r w:rsidRPr="00D711E8">
        <w:rPr>
          <w:rFonts w:ascii="Times New Roman" w:hAnsi="Times New Roman" w:cs="Times New Roman"/>
          <w:b/>
        </w:rPr>
        <w:t>О СВЯТОМ ПРОРОКЕ ЕЛИСЕЕ</w:t>
      </w:r>
    </w:p>
    <w:p w:rsidR="0087178A" w:rsidRDefault="0087178A" w:rsidP="0087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8A">
        <w:rPr>
          <w:rFonts w:ascii="Times New Roman" w:hAnsi="Times New Roman" w:cs="Times New Roman"/>
          <w:sz w:val="24"/>
          <w:szCs w:val="24"/>
        </w:rPr>
        <w:t xml:space="preserve">Пророк Елисей был одним из великих и славных пророков Израильского царства. Сам пророк Илия, по указанию </w:t>
      </w:r>
      <w:proofErr w:type="gramStart"/>
      <w:r w:rsidRPr="0087178A">
        <w:rPr>
          <w:rFonts w:ascii="Times New Roman" w:hAnsi="Times New Roman" w:cs="Times New Roman"/>
          <w:sz w:val="24"/>
          <w:szCs w:val="24"/>
        </w:rPr>
        <w:t>Божию</w:t>
      </w:r>
      <w:proofErr w:type="gramEnd"/>
      <w:r w:rsidRPr="0087178A">
        <w:rPr>
          <w:rFonts w:ascii="Times New Roman" w:hAnsi="Times New Roman" w:cs="Times New Roman"/>
          <w:sz w:val="24"/>
          <w:szCs w:val="24"/>
        </w:rPr>
        <w:t>, помазал его на пророческое служение и стал его учителем.  Праведник жил в то время, когда еврейский народ начал отступать от веры в единого истинного Бога. Чтобы вернуть израильтян к вере, Господь посылал к ним</w:t>
      </w:r>
      <w:proofErr w:type="gramStart"/>
      <w:r w:rsidRPr="0087178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7178A">
        <w:rPr>
          <w:rFonts w:ascii="Times New Roman" w:hAnsi="Times New Roman" w:cs="Times New Roman"/>
          <w:sz w:val="24"/>
          <w:szCs w:val="24"/>
        </w:rPr>
        <w:t>воих служителей — пророков. Они своей проповедью возвращали людей н</w:t>
      </w:r>
      <w:r>
        <w:rPr>
          <w:rFonts w:ascii="Times New Roman" w:hAnsi="Times New Roman" w:cs="Times New Roman"/>
          <w:sz w:val="24"/>
          <w:szCs w:val="24"/>
        </w:rPr>
        <w:t xml:space="preserve">а путь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истинного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богопочитания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178A">
        <w:rPr>
          <w:rFonts w:ascii="Times New Roman" w:hAnsi="Times New Roman" w:cs="Times New Roman"/>
          <w:sz w:val="24"/>
          <w:szCs w:val="24"/>
        </w:rPr>
        <w:t xml:space="preserve">На израильтян Бог </w:t>
      </w:r>
      <w:proofErr w:type="gramStart"/>
      <w:r w:rsidRPr="0087178A">
        <w:rPr>
          <w:rFonts w:ascii="Times New Roman" w:hAnsi="Times New Roman" w:cs="Times New Roman"/>
          <w:sz w:val="24"/>
          <w:szCs w:val="24"/>
        </w:rPr>
        <w:t>возложил важную миссию</w:t>
      </w:r>
      <w:r w:rsidRPr="0087178A">
        <w:rPr>
          <w:rFonts w:ascii="Times New Roman" w:hAnsi="Times New Roman" w:cs="Times New Roman"/>
          <w:sz w:val="24"/>
          <w:szCs w:val="24"/>
        </w:rPr>
        <w:br/>
        <w:t xml:space="preserve"> Пророк Елисей проповедовал</w:t>
      </w:r>
      <w:proofErr w:type="gramEnd"/>
      <w:r w:rsidRPr="0087178A">
        <w:rPr>
          <w:rFonts w:ascii="Times New Roman" w:hAnsi="Times New Roman" w:cs="Times New Roman"/>
          <w:sz w:val="24"/>
          <w:szCs w:val="24"/>
        </w:rPr>
        <w:t xml:space="preserve"> и совершал великие чудеса, являя народу силу истинной веры, дающей возможность человеку стать подобным Богу. Однажды к Елисею с плачем пришла бедная вдова. Её муж оставил после себя большой долг, и заимодавец угрожал взять за него в рабство обоих её сыновей. У бедной женщины не осталось в доме ничего, кроме одного сосуда с маслом. Пророк Божий повелел ей собрать у соседей как можно больше пустых сосудов и разлить в них масло. Женщина послушала его и с верою исполнила указанное пророком. Свершилось чудо: масло лилось до тех пор, пока не наполнились все сосуды.  Женщина продала масло, уплатила весь долг, а на оставшиеся деньги смогла безбедно жить со своими сыновьями. Через пророка Елисея Бог </w:t>
      </w:r>
      <w:proofErr w:type="spellStart"/>
      <w:r w:rsidRPr="0087178A">
        <w:rPr>
          <w:rFonts w:ascii="Times New Roman" w:hAnsi="Times New Roman" w:cs="Times New Roman"/>
          <w:sz w:val="24"/>
          <w:szCs w:val="24"/>
        </w:rPr>
        <w:t>явлет</w:t>
      </w:r>
      <w:proofErr w:type="spellEnd"/>
      <w:proofErr w:type="gramStart"/>
      <w:r w:rsidRPr="0087178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7178A">
        <w:rPr>
          <w:rFonts w:ascii="Times New Roman" w:hAnsi="Times New Roman" w:cs="Times New Roman"/>
          <w:sz w:val="24"/>
          <w:szCs w:val="24"/>
        </w:rPr>
        <w:t xml:space="preserve">вою силу, не оставляя всех притекающих к нему. Он щедро вознаградил бедную вдову за её твёрдую веру.  В другой раз пророк насытил сто человек двадцатью ячменными хлебами, и после трапезы ещё оставалась еда. Это было прообразом чуда, совершённого Господом Иисусом Христом во время Его земной жизни, когда Он пятью хлебами и двумя рыбами насытил пять тысяч человек. Прославил Елисей Бога и тем, что в городе </w:t>
      </w:r>
      <w:proofErr w:type="spellStart"/>
      <w:r w:rsidRPr="0087178A">
        <w:rPr>
          <w:rFonts w:ascii="Times New Roman" w:hAnsi="Times New Roman" w:cs="Times New Roman"/>
          <w:sz w:val="24"/>
          <w:szCs w:val="24"/>
        </w:rPr>
        <w:t>Сонаме</w:t>
      </w:r>
      <w:proofErr w:type="spellEnd"/>
      <w:r w:rsidRPr="0087178A">
        <w:rPr>
          <w:rFonts w:ascii="Times New Roman" w:hAnsi="Times New Roman" w:cs="Times New Roman"/>
          <w:sz w:val="24"/>
          <w:szCs w:val="24"/>
        </w:rPr>
        <w:t xml:space="preserve"> воскресил умершего сына одной богатой женщины. Она пришла к Елисею и в отчаянии упала к ногам пророка, моля вернуть ей ребёнка. Пророк вошёл в дом, где лежал умерший, и долго там молился. По его вере и горячей молитве ребёнок ожил. Слава о чудесах пророка разнеслась не только по всей Палестине, но и за её пределами. Она стала поводом к одному из самых замечательных событий в жизни Елисея. </w:t>
      </w:r>
    </w:p>
    <w:p w:rsidR="0087178A" w:rsidRPr="0087178A" w:rsidRDefault="0087178A" w:rsidP="0087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8A">
        <w:rPr>
          <w:rFonts w:ascii="Times New Roman" w:hAnsi="Times New Roman" w:cs="Times New Roman"/>
          <w:sz w:val="24"/>
          <w:szCs w:val="24"/>
        </w:rPr>
        <w:t xml:space="preserve">Военачальник сирийского царя </w:t>
      </w:r>
      <w:proofErr w:type="spellStart"/>
      <w:r w:rsidRPr="0087178A">
        <w:rPr>
          <w:rFonts w:ascii="Times New Roman" w:hAnsi="Times New Roman" w:cs="Times New Roman"/>
          <w:sz w:val="24"/>
          <w:szCs w:val="24"/>
        </w:rPr>
        <w:t>Нееман</w:t>
      </w:r>
      <w:proofErr w:type="spellEnd"/>
      <w:r w:rsidRPr="0087178A">
        <w:rPr>
          <w:rFonts w:ascii="Times New Roman" w:hAnsi="Times New Roman" w:cs="Times New Roman"/>
          <w:sz w:val="24"/>
          <w:szCs w:val="24"/>
        </w:rPr>
        <w:t xml:space="preserve"> был болен проказой. Никто не мог вылечить его. Страшная болезнь повергла в горе всю его семью. Несчастному оставалось лишь ждать своего конца. У жены </w:t>
      </w:r>
      <w:proofErr w:type="spellStart"/>
      <w:r w:rsidRPr="0087178A">
        <w:rPr>
          <w:rFonts w:ascii="Times New Roman" w:hAnsi="Times New Roman" w:cs="Times New Roman"/>
          <w:sz w:val="24"/>
          <w:szCs w:val="24"/>
        </w:rPr>
        <w:t>Неемана</w:t>
      </w:r>
      <w:proofErr w:type="spellEnd"/>
      <w:r w:rsidRPr="0087178A">
        <w:rPr>
          <w:rFonts w:ascii="Times New Roman" w:hAnsi="Times New Roman" w:cs="Times New Roman"/>
          <w:sz w:val="24"/>
          <w:szCs w:val="24"/>
        </w:rPr>
        <w:t xml:space="preserve"> была служанкой пленная еврейская девушка. Видя страдания своего господина, она вспомнила о пророке </w:t>
      </w:r>
      <w:proofErr w:type="spellStart"/>
      <w:r w:rsidRPr="0087178A">
        <w:rPr>
          <w:rFonts w:ascii="Times New Roman" w:hAnsi="Times New Roman" w:cs="Times New Roman"/>
          <w:sz w:val="24"/>
          <w:szCs w:val="24"/>
        </w:rPr>
        <w:t>Елисее</w:t>
      </w:r>
      <w:proofErr w:type="spellEnd"/>
      <w:r w:rsidRPr="0087178A">
        <w:rPr>
          <w:rFonts w:ascii="Times New Roman" w:hAnsi="Times New Roman" w:cs="Times New Roman"/>
          <w:sz w:val="24"/>
          <w:szCs w:val="24"/>
        </w:rPr>
        <w:t xml:space="preserve">. В то время слава о его чудесах уже разнеслась по всему Израильскому царству. Служанка рассказала своей госпоже о пророке, и та, в надежде на чудо, поведала о нём своему мужу.  </w:t>
      </w:r>
      <w:proofErr w:type="spellStart"/>
      <w:r w:rsidRPr="0087178A">
        <w:rPr>
          <w:rFonts w:ascii="Times New Roman" w:hAnsi="Times New Roman" w:cs="Times New Roman"/>
          <w:sz w:val="24"/>
          <w:szCs w:val="24"/>
        </w:rPr>
        <w:t>Нееман</w:t>
      </w:r>
      <w:proofErr w:type="spellEnd"/>
      <w:r w:rsidRPr="0087178A">
        <w:rPr>
          <w:rFonts w:ascii="Times New Roman" w:hAnsi="Times New Roman" w:cs="Times New Roman"/>
          <w:sz w:val="24"/>
          <w:szCs w:val="24"/>
        </w:rPr>
        <w:t xml:space="preserve"> в сопровождении свиты поехал к пророку в землю израильскую. Елисей послал навстречу </w:t>
      </w:r>
      <w:proofErr w:type="spellStart"/>
      <w:r w:rsidRPr="0087178A">
        <w:rPr>
          <w:rFonts w:ascii="Times New Roman" w:hAnsi="Times New Roman" w:cs="Times New Roman"/>
          <w:sz w:val="24"/>
          <w:szCs w:val="24"/>
        </w:rPr>
        <w:t>Нееману</w:t>
      </w:r>
      <w:proofErr w:type="spellEnd"/>
      <w:r w:rsidRPr="0087178A">
        <w:rPr>
          <w:rFonts w:ascii="Times New Roman" w:hAnsi="Times New Roman" w:cs="Times New Roman"/>
          <w:sz w:val="24"/>
          <w:szCs w:val="24"/>
        </w:rPr>
        <w:t xml:space="preserve"> слугу — сказать, чтобы он семь раз омылся в реке Иордане. Военачальник сделал так и тотчас исцелился. Обновлённый душой и телом, с богатыми дарами он возвратился к Елисею. Но пророк ничего не принял от него. Праведник знал, что нет его заслуги в этом чудесном исцелении. </w:t>
      </w:r>
      <w:proofErr w:type="gramStart"/>
      <w:r w:rsidRPr="0087178A">
        <w:rPr>
          <w:rFonts w:ascii="Times New Roman" w:hAnsi="Times New Roman" w:cs="Times New Roman"/>
          <w:sz w:val="24"/>
          <w:szCs w:val="24"/>
        </w:rPr>
        <w:t>Видь только Господь имеет</w:t>
      </w:r>
      <w:proofErr w:type="gramEnd"/>
      <w:r w:rsidRPr="0087178A">
        <w:rPr>
          <w:rFonts w:ascii="Times New Roman" w:hAnsi="Times New Roman" w:cs="Times New Roman"/>
          <w:sz w:val="24"/>
          <w:szCs w:val="24"/>
        </w:rPr>
        <w:t xml:space="preserve"> силу исцелять человека. Это бескорыстие поразило </w:t>
      </w:r>
      <w:proofErr w:type="spellStart"/>
      <w:r w:rsidRPr="0087178A">
        <w:rPr>
          <w:rFonts w:ascii="Times New Roman" w:hAnsi="Times New Roman" w:cs="Times New Roman"/>
          <w:sz w:val="24"/>
          <w:szCs w:val="24"/>
        </w:rPr>
        <w:t>Неемана</w:t>
      </w:r>
      <w:proofErr w:type="spellEnd"/>
      <w:r w:rsidRPr="0087178A">
        <w:rPr>
          <w:rFonts w:ascii="Times New Roman" w:hAnsi="Times New Roman" w:cs="Times New Roman"/>
          <w:sz w:val="24"/>
          <w:szCs w:val="24"/>
        </w:rPr>
        <w:t xml:space="preserve">, и он воскликнул: «Вот, я узнал, что на всей земле нет Бога, как только у Израиля. Не будет впредь раб твой приносить всесожжения и жертвы другим богам, кроме Господа». Желая приносить жертвы истинному Богу у себя на родине, в Сирии, военачальник </w:t>
      </w:r>
      <w:proofErr w:type="spellStart"/>
      <w:r w:rsidRPr="0087178A">
        <w:rPr>
          <w:rFonts w:ascii="Times New Roman" w:hAnsi="Times New Roman" w:cs="Times New Roman"/>
          <w:sz w:val="24"/>
          <w:szCs w:val="24"/>
        </w:rPr>
        <w:t>Нееман</w:t>
      </w:r>
      <w:proofErr w:type="spellEnd"/>
      <w:r w:rsidRPr="0087178A">
        <w:rPr>
          <w:rFonts w:ascii="Times New Roman" w:hAnsi="Times New Roman" w:cs="Times New Roman"/>
          <w:sz w:val="24"/>
          <w:szCs w:val="24"/>
        </w:rPr>
        <w:t xml:space="preserve"> испросил разрешения у пророка Елисея взять с собой частицу священной израильской земли. Так произошло великое чудо исцеления тела и обращения души к истинному Богу. Телесная немощь привела человека к обретению крепости духовной. Единый истинный Бог </w:t>
      </w:r>
      <w:proofErr w:type="spellStart"/>
      <w:r w:rsidRPr="0087178A">
        <w:rPr>
          <w:rFonts w:ascii="Times New Roman" w:hAnsi="Times New Roman" w:cs="Times New Roman"/>
          <w:sz w:val="24"/>
          <w:szCs w:val="24"/>
        </w:rPr>
        <w:t>Израилев</w:t>
      </w:r>
      <w:proofErr w:type="spellEnd"/>
      <w:r w:rsidRPr="0087178A">
        <w:rPr>
          <w:rFonts w:ascii="Times New Roman" w:hAnsi="Times New Roman" w:cs="Times New Roman"/>
          <w:sz w:val="24"/>
          <w:szCs w:val="24"/>
        </w:rPr>
        <w:t xml:space="preserve"> открылся через Своего святого пророка и просветил истинной верой душу язычника.  Великие чудеса и жизнь пророка Елисея ознаменовали собой исцеление от проказы язычества всего человечества. Язычники были просвещены светом Божественной истины. Этой истиной стал воплотившийся Сын Божий, Господь Иисус Христос.  Задолго до Его пришествия в мир Бог являл человечеству пророков. Своей проповедью и чудесами они призывали людей к покаянию и подготавливали их к грядущему приходу Спасителя мира.</w:t>
      </w:r>
    </w:p>
    <w:p w:rsidR="00FD63ED" w:rsidRDefault="00FD63ED" w:rsidP="0087178A">
      <w:pPr>
        <w:tabs>
          <w:tab w:val="left" w:pos="6750"/>
        </w:tabs>
      </w:pPr>
    </w:p>
    <w:p w:rsidR="00D711E8" w:rsidRDefault="00D711E8"/>
    <w:p w:rsidR="00203BF6" w:rsidRPr="00203BF6" w:rsidRDefault="00203BF6" w:rsidP="00203BF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203BF6">
        <w:rPr>
          <w:rFonts w:ascii="Times New Roman" w:hAnsi="Times New Roman" w:cs="Times New Roman"/>
          <w:b/>
        </w:rPr>
        <w:lastRenderedPageBreak/>
        <w:t>ЖИЗНЬ СОВРЕМЕННОГО ХРИСТИАНИНА</w:t>
      </w:r>
    </w:p>
    <w:p w:rsidR="0087178A" w:rsidRDefault="00203BF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Начиная с №6 в Листке Чугуевского благочиния вводится постоянная рубрика</w:t>
      </w:r>
      <w:proofErr w:type="gramEnd"/>
      <w:r>
        <w:rPr>
          <w:rFonts w:ascii="Times New Roman" w:hAnsi="Times New Roman" w:cs="Times New Roman"/>
        </w:rPr>
        <w:t xml:space="preserve"> Жизнь современного христианина. В этом номере речь пойдёт о внешнем виде православного христианина,  а также о внешней и  внутренней набожности.</w:t>
      </w:r>
    </w:p>
    <w:p w:rsidR="00203BF6" w:rsidRDefault="00203BF6" w:rsidP="00203B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ВНЕШНИЙ ВИД ПРАВАСЛАВНОГО ХРИСТИАНИНА. ВНЕШНЯЯ И ВНУТРЕННЯЯ НАБОЖНОСТЬ.</w:t>
      </w:r>
    </w:p>
    <w:p w:rsidR="00203BF6" w:rsidRPr="001A3292" w:rsidRDefault="00D66D4A" w:rsidP="00E1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292">
        <w:rPr>
          <w:rFonts w:ascii="Times New Roman" w:hAnsi="Times New Roman" w:cs="Times New Roman"/>
          <w:sz w:val="24"/>
          <w:szCs w:val="24"/>
        </w:rPr>
        <w:t xml:space="preserve">По поводу внешнего вида православного христианина в современном мире идёт множество споров. Должен ли мужчина носить бороду? Можно ли носить джинсы или спортивную одежду? Как одеваться в храм? Многие начинающие христиане ведутся на вовсе неоправданные стереотипы и по каких-то внешних </w:t>
      </w:r>
      <w:proofErr w:type="gramStart"/>
      <w:r w:rsidRPr="001A3292">
        <w:rPr>
          <w:rFonts w:ascii="Times New Roman" w:hAnsi="Times New Roman" w:cs="Times New Roman"/>
          <w:sz w:val="24"/>
          <w:szCs w:val="24"/>
        </w:rPr>
        <w:t>причинах</w:t>
      </w:r>
      <w:proofErr w:type="gramEnd"/>
      <w:r w:rsidRPr="001A3292">
        <w:rPr>
          <w:rFonts w:ascii="Times New Roman" w:hAnsi="Times New Roman" w:cs="Times New Roman"/>
          <w:sz w:val="24"/>
          <w:szCs w:val="24"/>
        </w:rPr>
        <w:t>, могут отпасть от Церкви Христовой. Православный христианин в первую очередь должен быть чист и аккуратен. У мужчин должна быть  аккуратная стрижка. Вовсе не нужно отращивать волосы по пояс и бороду по колена (длинные волосы и борода – это приоритет монахов, но не мирян). Но стрижка должна быть простой</w:t>
      </w:r>
      <w:r w:rsidR="00773F33" w:rsidRPr="001A3292">
        <w:rPr>
          <w:rFonts w:ascii="Times New Roman" w:hAnsi="Times New Roman" w:cs="Times New Roman"/>
          <w:sz w:val="24"/>
          <w:szCs w:val="24"/>
        </w:rPr>
        <w:t xml:space="preserve">, без всяких ирокезов или гривы на голове. Также мужчинам неоправданно красить волосы. Женщинам позволительно делать причёски, но крайне не желательно допускать мужские стрижки и выкрашивать волосы в неестественные цвета. Пользоваться косметикой допускается, но чтобы не выглядеть вызывающе или неестественно. Недопустимо красить губы перед Причастием. В храм, как в Дом Божий нужно одеваться в лучшие одежды. Желательно чтобы одежды были с длинным рукавом. В джинсовой одежде не запрещено ходить в храм. В спортивной одежде не рекомендуется, но не считается </w:t>
      </w:r>
      <w:r w:rsidR="000C1FFD" w:rsidRPr="001A3292">
        <w:rPr>
          <w:rFonts w:ascii="Times New Roman" w:hAnsi="Times New Roman" w:cs="Times New Roman"/>
          <w:sz w:val="24"/>
          <w:szCs w:val="24"/>
        </w:rPr>
        <w:t xml:space="preserve"> грехом. </w:t>
      </w:r>
      <w:r w:rsidR="00E113E8" w:rsidRPr="001A3292">
        <w:rPr>
          <w:rFonts w:ascii="Times New Roman" w:hAnsi="Times New Roman" w:cs="Times New Roman"/>
          <w:sz w:val="24"/>
          <w:szCs w:val="24"/>
        </w:rPr>
        <w:t xml:space="preserve"> В храме мужчина должен находиться без головного убора, а женщина в платке или косынке. </w:t>
      </w:r>
    </w:p>
    <w:p w:rsidR="00E113E8" w:rsidRPr="001A3292" w:rsidRDefault="00E113E8" w:rsidP="00E1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292">
        <w:rPr>
          <w:rFonts w:ascii="Times New Roman" w:hAnsi="Times New Roman" w:cs="Times New Roman"/>
          <w:sz w:val="24"/>
          <w:szCs w:val="24"/>
        </w:rPr>
        <w:t xml:space="preserve">Что касается внешней и внутренней набожности. То следует вспомнить слова Спасителя, когда Он обличал книжников и фарисеев  за внешнюю набожность. Нам не нужно посыпать голову пеплом или всем своим видом показывать, что мы постимся или молимся. </w:t>
      </w:r>
      <w:proofErr w:type="gramStart"/>
      <w:r w:rsidRPr="001A329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1A3292">
        <w:rPr>
          <w:rFonts w:ascii="Times New Roman" w:hAnsi="Times New Roman" w:cs="Times New Roman"/>
          <w:sz w:val="24"/>
          <w:szCs w:val="24"/>
        </w:rPr>
        <w:t xml:space="preserve"> что мы православные, внешне мы можем показать ношением нательного креста и поступками. Есть такой тип православных христиан, которые проявляют набожность только внешне, </w:t>
      </w:r>
      <w:proofErr w:type="gramStart"/>
      <w:r w:rsidRPr="001A32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A3292">
        <w:rPr>
          <w:rFonts w:ascii="Times New Roman" w:hAnsi="Times New Roman" w:cs="Times New Roman"/>
          <w:sz w:val="24"/>
          <w:szCs w:val="24"/>
        </w:rPr>
        <w:t xml:space="preserve"> по сути они православные только по внешнему признаку. Может быть борода по колена, строгий постный вид</w:t>
      </w:r>
      <w:r w:rsidR="00B16F88" w:rsidRPr="001A3292">
        <w:rPr>
          <w:rFonts w:ascii="Times New Roman" w:hAnsi="Times New Roman" w:cs="Times New Roman"/>
          <w:sz w:val="24"/>
          <w:szCs w:val="24"/>
        </w:rPr>
        <w:t xml:space="preserve">, если женщина, то может быть косынкой покрыто всё лицо, но не дай Бог случайно наступить на ногу таким людям, то можно выслушать и проклятия и анафемы, и оскорбления. А может быть и не примечательный человек, выглядеть совершенно по светски, но если его  случайно зацепить, то он не только не «накинется», но ещё и извинится. По воспоминаниям одного из священников, ещё во времена Советского союза в Московской академии был преподаватель, не в духовном сане, </w:t>
      </w:r>
      <w:r w:rsidR="00D4388A" w:rsidRPr="001A3292">
        <w:rPr>
          <w:rFonts w:ascii="Times New Roman" w:hAnsi="Times New Roman" w:cs="Times New Roman"/>
          <w:sz w:val="24"/>
          <w:szCs w:val="24"/>
        </w:rPr>
        <w:t xml:space="preserve">но очень тихий и смиренный, никогда не грубил студентам, всегда их наставлял, дружески советовал и всячески помогал. Никто из воспитанников не подозревал, что их преподаватель тайный монах. И только после смерти преподавателя выяснилось, что он был монахом и во всё свободное от научно-преподавательской деятельности посвящал Иисусовой молитве. Поэтому важнее всего это наше внутреннее христианское чувство.  </w:t>
      </w:r>
      <w:r w:rsidR="003C6D69" w:rsidRPr="001A3292">
        <w:rPr>
          <w:rFonts w:ascii="Times New Roman" w:hAnsi="Times New Roman" w:cs="Times New Roman"/>
          <w:sz w:val="24"/>
          <w:szCs w:val="24"/>
        </w:rPr>
        <w:t xml:space="preserve">Мы можем быть полностью обстрижены, </w:t>
      </w:r>
      <w:r w:rsidR="00F30C9F" w:rsidRPr="001A3292">
        <w:rPr>
          <w:rFonts w:ascii="Times New Roman" w:hAnsi="Times New Roman" w:cs="Times New Roman"/>
          <w:sz w:val="24"/>
          <w:szCs w:val="24"/>
        </w:rPr>
        <w:t xml:space="preserve">одеты в самую обычную одежду, </w:t>
      </w:r>
      <w:r w:rsidR="001A3292" w:rsidRPr="001A3292">
        <w:rPr>
          <w:rFonts w:ascii="Times New Roman" w:hAnsi="Times New Roman" w:cs="Times New Roman"/>
          <w:sz w:val="24"/>
          <w:szCs w:val="24"/>
        </w:rPr>
        <w:t xml:space="preserve">но оказывать милость </w:t>
      </w:r>
      <w:proofErr w:type="gramStart"/>
      <w:r w:rsidR="001A3292" w:rsidRPr="001A3292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="001A3292" w:rsidRPr="001A3292">
        <w:rPr>
          <w:rFonts w:ascii="Times New Roman" w:hAnsi="Times New Roman" w:cs="Times New Roman"/>
          <w:sz w:val="24"/>
          <w:szCs w:val="24"/>
        </w:rPr>
        <w:t xml:space="preserve">, пребывать в молитве, не боятся сказать: «простите или извините», даже если вас толкнули или зацепили. Даже если мы не виноваты, но попросим прощение, то </w:t>
      </w:r>
      <w:proofErr w:type="gramStart"/>
      <w:r w:rsidR="001A3292" w:rsidRPr="001A329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A3292" w:rsidRPr="001A3292">
        <w:rPr>
          <w:rFonts w:ascii="Times New Roman" w:hAnsi="Times New Roman" w:cs="Times New Roman"/>
          <w:sz w:val="24"/>
          <w:szCs w:val="24"/>
        </w:rPr>
        <w:t xml:space="preserve"> первых, проявим смирение, а во вторых, своим поведением можем наставить человека на истинный путь. Таким образом,  главное – это быть внутренне набожным, быть христианином по духу, а не по букве.</w:t>
      </w:r>
    </w:p>
    <w:p w:rsidR="00E113E8" w:rsidRPr="00203BF6" w:rsidRDefault="00E113E8" w:rsidP="00203BF6">
      <w:pPr>
        <w:jc w:val="both"/>
        <w:rPr>
          <w:rFonts w:ascii="Times New Roman" w:hAnsi="Times New Roman" w:cs="Times New Roman"/>
        </w:rPr>
      </w:pPr>
    </w:p>
    <w:sectPr w:rsidR="00E113E8" w:rsidRPr="00203BF6" w:rsidSect="00D711E8">
      <w:pgSz w:w="16838" w:h="11906" w:orient="landscape"/>
      <w:pgMar w:top="993" w:right="110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C3"/>
    <w:rsid w:val="000C1FFD"/>
    <w:rsid w:val="001A3292"/>
    <w:rsid w:val="001F0E34"/>
    <w:rsid w:val="00203BF6"/>
    <w:rsid w:val="00247AC3"/>
    <w:rsid w:val="0030498D"/>
    <w:rsid w:val="00321AE5"/>
    <w:rsid w:val="00324D9C"/>
    <w:rsid w:val="003C6D69"/>
    <w:rsid w:val="006B1A16"/>
    <w:rsid w:val="00720577"/>
    <w:rsid w:val="00773F33"/>
    <w:rsid w:val="0087178A"/>
    <w:rsid w:val="00B16F88"/>
    <w:rsid w:val="00C17042"/>
    <w:rsid w:val="00D4388A"/>
    <w:rsid w:val="00D66D4A"/>
    <w:rsid w:val="00D711E8"/>
    <w:rsid w:val="00E113E8"/>
    <w:rsid w:val="00F0005A"/>
    <w:rsid w:val="00F30C9F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paragraph" w:styleId="3">
    <w:name w:val="heading 3"/>
    <w:basedOn w:val="a"/>
    <w:link w:val="30"/>
    <w:uiPriority w:val="9"/>
    <w:qFormat/>
    <w:rsid w:val="00324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A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24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32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paragraph" w:styleId="3">
    <w:name w:val="heading 3"/>
    <w:basedOn w:val="a"/>
    <w:link w:val="30"/>
    <w:uiPriority w:val="9"/>
    <w:qFormat/>
    <w:rsid w:val="00324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A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24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32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панда</dc:creator>
  <cp:lastModifiedBy>панда</cp:lastModifiedBy>
  <cp:revision>12</cp:revision>
  <cp:lastPrinted>2017-05-24T06:15:00Z</cp:lastPrinted>
  <dcterms:created xsi:type="dcterms:W3CDTF">2017-05-18T07:06:00Z</dcterms:created>
  <dcterms:modified xsi:type="dcterms:W3CDTF">2017-05-24T06:16:00Z</dcterms:modified>
</cp:coreProperties>
</file>